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8A5135" w14:paraId="24EBD8AE" w14:textId="7E8E55D2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F10E278" wp14:editId="557BAB21">
            <wp:simplePos x="0" y="0"/>
            <wp:positionH relativeFrom="column">
              <wp:posOffset>5476875</wp:posOffset>
            </wp:positionH>
            <wp:positionV relativeFrom="paragraph">
              <wp:posOffset>0</wp:posOffset>
            </wp:positionV>
            <wp:extent cx="1332230" cy="1552575"/>
            <wp:effectExtent l="0" t="0" r="1270" b="9525"/>
            <wp:wrapSquare wrapText="bothSides"/>
            <wp:docPr id="2" name="Picture 2" descr="https://images-na.ssl-images-amazon.com/images/I/614u+O3CZpL._SX25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614u+O3CZpL._SX25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4A5D31">
        <w:rPr>
          <w:b/>
          <w:sz w:val="32"/>
          <w:szCs w:val="32"/>
        </w:rPr>
        <w:t xml:space="preserve">lanning </w:t>
      </w:r>
      <w:r>
        <w:rPr>
          <w:b/>
          <w:sz w:val="32"/>
          <w:szCs w:val="32"/>
        </w:rPr>
        <w:t>Year 2</w:t>
      </w:r>
      <w:r w:rsidRPr="004A5D31" w:rsidR="004A5D31">
        <w:t xml:space="preserve"> </w:t>
      </w:r>
    </w:p>
    <w:p w:rsidRPr="00136617" w:rsidR="00812448" w:rsidP="00136617" w:rsidRDefault="00812448" w14:paraId="1EB73D3F" w14:textId="77777777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8A5135" w:rsidR="00902C63" w:rsidTr="26AAFB83" w14:paraId="02D05ABA" w14:textId="77777777">
        <w:trPr>
          <w:trHeight w:val="420"/>
        </w:trPr>
        <w:tc>
          <w:tcPr>
            <w:tcW w:w="2923" w:type="dxa"/>
            <w:tcMar/>
          </w:tcPr>
          <w:p w:rsidRPr="008A5135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8A5135" w:rsidR="00902C63" w:rsidP="004A5D31" w:rsidRDefault="008A5135" w14:paraId="19AC51F1" w14:textId="4942D694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A Walk In London</w:t>
            </w:r>
          </w:p>
        </w:tc>
      </w:tr>
      <w:tr w:rsidRPr="008A5135" w:rsidR="00902C63" w:rsidTr="26AAFB83" w14:paraId="77A4FE65" w14:textId="77777777">
        <w:tc>
          <w:tcPr>
            <w:tcW w:w="2923" w:type="dxa"/>
            <w:tcMar/>
          </w:tcPr>
          <w:p w:rsidRPr="008A5135" w:rsidR="00902C63" w:rsidP="00437877" w:rsidRDefault="00902C63" w14:paraId="0E3552B0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Cross curricular links</w:t>
            </w:r>
          </w:p>
        </w:tc>
        <w:tc>
          <w:tcPr>
            <w:tcW w:w="7534" w:type="dxa"/>
            <w:tcMar/>
          </w:tcPr>
          <w:p w:rsidRPr="008A5135" w:rsidR="00902C63" w:rsidP="00437877" w:rsidRDefault="00902C63" w14:paraId="2EB1D77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History</w:t>
            </w:r>
          </w:p>
        </w:tc>
      </w:tr>
      <w:tr w:rsidRPr="008A5135" w:rsidR="00902C63" w:rsidTr="26AAFB83" w14:paraId="0AC45036" w14:textId="77777777">
        <w:tc>
          <w:tcPr>
            <w:tcW w:w="2923" w:type="dxa"/>
            <w:tcMar/>
          </w:tcPr>
          <w:p w:rsidRPr="008A5135" w:rsidR="00902C63" w:rsidP="00437877" w:rsidRDefault="00902C63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8A5135" w:rsidR="00902C63" w:rsidP="008A5135" w:rsidRDefault="008A5135" w14:paraId="64E39B29" w14:textId="708A9E55">
            <w:pPr>
              <w:rPr>
                <w:rFonts w:ascii="Century Gothic" w:hAnsi="Century Gothic"/>
                <w:sz w:val="24"/>
                <w:szCs w:val="24"/>
              </w:rPr>
            </w:pPr>
            <w:r w:rsidRPr="26AAFB83" w:rsidR="008A5135">
              <w:rPr>
                <w:rFonts w:ascii="Century Gothic" w:hAnsi="Century Gothic"/>
                <w:sz w:val="24"/>
                <w:szCs w:val="24"/>
              </w:rPr>
              <w:t xml:space="preserve">Recount of a day in the </w:t>
            </w:r>
            <w:r w:rsidRPr="26AAFB83" w:rsidR="6F71245F">
              <w:rPr>
                <w:rFonts w:ascii="Century Gothic" w:hAnsi="Century Gothic"/>
                <w:sz w:val="24"/>
                <w:szCs w:val="24"/>
              </w:rPr>
              <w:t>half term holidays</w:t>
            </w:r>
          </w:p>
        </w:tc>
      </w:tr>
      <w:tr w:rsidRPr="008A5135" w:rsidR="00902C63" w:rsidTr="26AAFB83" w14:paraId="65249BF6" w14:textId="77777777">
        <w:tc>
          <w:tcPr>
            <w:tcW w:w="2923" w:type="dxa"/>
            <w:tcMar/>
          </w:tcPr>
          <w:p w:rsidRPr="008A5135" w:rsidR="00902C63" w:rsidP="00437877" w:rsidRDefault="00902C63" w14:paraId="2845D2B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Audience and Purpose for Writing</w:t>
            </w:r>
          </w:p>
        </w:tc>
        <w:tc>
          <w:tcPr>
            <w:tcW w:w="7534" w:type="dxa"/>
            <w:tcMar/>
          </w:tcPr>
          <w:p w:rsidRPr="008A5135" w:rsidR="00902C63" w:rsidP="00437877" w:rsidRDefault="008A5135" w14:paraId="761A2C5B" w14:textId="0D1F79DF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 xml:space="preserve">Children </w:t>
            </w:r>
            <w:r w:rsidRPr="008A5135">
              <w:rPr>
                <w:rFonts w:ascii="Century Gothic" w:hAnsi="Century Gothic"/>
                <w:sz w:val="24"/>
                <w:szCs w:val="24"/>
              </w:rPr>
              <w:t>create a local version of ‘A Walk in.....’ using two styles of writing- recount and information</w:t>
            </w:r>
            <w:r w:rsidRPr="008A5135"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 w:rsidRPr="008A5135">
              <w:rPr>
                <w:rFonts w:ascii="Century Gothic" w:hAnsi="Century Gothic"/>
                <w:sz w:val="24"/>
                <w:szCs w:val="24"/>
              </w:rPr>
              <w:t>Initially, after a first trip out, they focus on the recount, but afterwards they repeat the walk purely with a fact-finding mission in mind. In the final part, they merge both styles of writing to create a new guide for the chosen area. All of this becomes a response to a letter received from a local councillor asking the children if they can come up with a better guidebook, or new guidebook for the place in mind. Finally, they publish their outcomes and present to one another in the class.</w:t>
            </w:r>
          </w:p>
        </w:tc>
      </w:tr>
      <w:tr w:rsidRPr="008A5135" w:rsidR="00902C63" w:rsidTr="26AAFB83" w14:paraId="20D59571" w14:textId="77777777">
        <w:tc>
          <w:tcPr>
            <w:tcW w:w="2923" w:type="dxa"/>
            <w:tcMar/>
          </w:tcPr>
          <w:p w:rsidRPr="008A5135" w:rsidR="00902C63" w:rsidP="00437877" w:rsidRDefault="004A5D31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8A5135" w:rsidR="00902C63" w:rsidP="00437877" w:rsidRDefault="00902C63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Pr="008A5135" w:rsidR="00902C63" w:rsidP="004A5D31" w:rsidRDefault="008A5135" w14:paraId="31B250E1" w14:textId="576706A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 Walk in London </w:t>
            </w:r>
            <w:bookmarkStart w:name="_GoBack" w:id="0"/>
            <w:bookmarkEnd w:id="0"/>
          </w:p>
        </w:tc>
      </w:tr>
      <w:tr w:rsidRPr="008A5135" w:rsidR="00902C63" w:rsidTr="26AAFB83" w14:paraId="4F474A75" w14:textId="77777777">
        <w:trPr>
          <w:trHeight w:val="1367"/>
        </w:trPr>
        <w:tc>
          <w:tcPr>
            <w:tcW w:w="2923" w:type="dxa"/>
            <w:tcMar/>
          </w:tcPr>
          <w:p w:rsidRPr="008A5135" w:rsidR="00902C63" w:rsidP="00437877" w:rsidRDefault="00902C63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8A5135" w:rsidR="00902C63" w:rsidP="00437877" w:rsidRDefault="008A5135" w14:paraId="3BB2A3EB" w14:textId="2679FE8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Reading Comprehension Develop pleasure in reading, motivation to read, vocabulary and understanding by: • Listening to and discussing a wide range of fiction, poetry, plays, non-fiction and reference books or textbooks • Being introduced to non-fiction books that are structured in different ways Understand both the books they can already read accurately and fluently and those they listen to by: • Answering and asking questions • Using dictionaries to check the meaning of words that they have read</w:t>
            </w:r>
          </w:p>
        </w:tc>
      </w:tr>
      <w:tr w:rsidRPr="008A5135" w:rsidR="00902C63" w:rsidTr="26AAFB83" w14:paraId="026F3AD1" w14:textId="77777777">
        <w:tc>
          <w:tcPr>
            <w:tcW w:w="2923" w:type="dxa"/>
            <w:tcMar/>
          </w:tcPr>
          <w:p w:rsidRPr="008A5135" w:rsidR="00902C63" w:rsidP="00437877" w:rsidRDefault="00902C63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="26AAFB83" w:rsidP="26AAFB83" w:rsidRDefault="26AAFB83" w14:paraId="74E7DB32" w14:textId="3BA981A6">
            <w:pPr>
              <w:spacing w:before="0" w:beforeAutospacing="off" w:after="0" w:afterAutospacing="off"/>
            </w:pPr>
            <w:r w:rsidRPr="26AAFB83" w:rsidR="26AAFB83">
              <w:rPr>
                <w:rFonts w:ascii="Century Gothic" w:hAnsi="Century Gothic" w:eastAsia="Century Gothic" w:cs="Century Gothic"/>
                <w:sz w:val="24"/>
                <w:szCs w:val="24"/>
              </w:rPr>
              <w:t>Grammar: date, salutation, past tense, chronological order, first person, facts and opinions, rhetorical questions, adverbials of time, adverbials of place, co-ordinating conjunctions, subordinating conjunctions, expanded noun phrases</w:t>
            </w:r>
          </w:p>
          <w:p w:rsidR="26AAFB83" w:rsidP="26AAFB83" w:rsidRDefault="26AAFB83" w14:paraId="043C8112" w14:textId="398B46FF">
            <w:pPr>
              <w:spacing w:before="0" w:beforeAutospacing="off" w:after="0" w:afterAutospacing="off"/>
            </w:pPr>
            <w:r w:rsidRPr="26AAFB83" w:rsidR="26AAFB83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26AAFB83" w:rsidP="26AAFB83" w:rsidRDefault="26AAFB83" w14:paraId="31318CB7" w14:textId="40ADB600">
            <w:pPr>
              <w:spacing w:before="0" w:beforeAutospacing="off" w:after="0" w:afterAutospacing="off"/>
            </w:pPr>
            <w:r w:rsidRPr="26AAFB83" w:rsidR="26AAFB83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exclamation marks, commas in a list, apostrophes for omission, apostrophes for possession (GDS)</w:t>
            </w:r>
          </w:p>
        </w:tc>
      </w:tr>
      <w:tr w:rsidRPr="008A5135" w:rsidR="00902C63" w:rsidTr="26AAFB83" w14:paraId="37E2A00C" w14:textId="77777777">
        <w:tc>
          <w:tcPr>
            <w:tcW w:w="2923" w:type="dxa"/>
            <w:tcMar/>
          </w:tcPr>
          <w:p w:rsidRPr="008A5135" w:rsidR="00902C63" w:rsidP="00437877" w:rsidRDefault="00902C63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:rsidRPr="008A5135" w:rsidR="00902C63" w:rsidP="00437877" w:rsidRDefault="00902C63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8A5135" w:rsidR="00902C63" w:rsidP="00437877" w:rsidRDefault="00902C63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8A5135" w:rsidR="00902C63" w:rsidP="00437877" w:rsidRDefault="00902C63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Pr="008A5135" w:rsidR="0053280E" w:rsidP="00437877" w:rsidRDefault="008A5135" w14:paraId="22CA2D0D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Shared write: Pages for their guide book to local area.</w:t>
            </w:r>
          </w:p>
          <w:p w:rsidRPr="008A5135" w:rsidR="008A5135" w:rsidP="00437877" w:rsidRDefault="008A5135" w14:paraId="4864DB1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8A5135" w:rsidR="008A5135" w:rsidP="00437877" w:rsidRDefault="008A5135" w14:paraId="08BC38FB" w14:textId="14BA8FCD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Hot task: Children write one page of their guide book independently.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SansR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4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53280E"/>
    <w:rsid w:val="005470A2"/>
    <w:rsid w:val="005767A2"/>
    <w:rsid w:val="005A00A9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9512A"/>
    <w:rsid w:val="009B70EE"/>
    <w:rsid w:val="00A20DB2"/>
    <w:rsid w:val="00A77248"/>
    <w:rsid w:val="00B1291E"/>
    <w:rsid w:val="00B20E8B"/>
    <w:rsid w:val="00BC7CD3"/>
    <w:rsid w:val="00CA6C09"/>
    <w:rsid w:val="00D22B08"/>
    <w:rsid w:val="00D4646F"/>
    <w:rsid w:val="00D81747"/>
    <w:rsid w:val="00DB5C41"/>
    <w:rsid w:val="00E24FFF"/>
    <w:rsid w:val="00E67464"/>
    <w:rsid w:val="00FD3398"/>
    <w:rsid w:val="00FE2684"/>
    <w:rsid w:val="26AAFB83"/>
    <w:rsid w:val="513087CE"/>
    <w:rsid w:val="6F71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EB8470-2E7D-44C7-9F2E-C90CEBEC6131}"/>
</file>

<file path=customXml/itemProps2.xml><?xml version="1.0" encoding="utf-8"?>
<ds:datastoreItem xmlns:ds="http://schemas.openxmlformats.org/officeDocument/2006/customXml" ds:itemID="{A5C567E9-3626-4175-BC81-27FAB8E3B1FC}"/>
</file>

<file path=customXml/itemProps3.xml><?xml version="1.0" encoding="utf-8"?>
<ds:datastoreItem xmlns:ds="http://schemas.openxmlformats.org/officeDocument/2006/customXml" ds:itemID="{BA9D2D10-2ED8-49DF-8486-2D0F9B9BC9F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3</cp:revision>
  <cp:lastPrinted>2016-03-21T21:26:00Z</cp:lastPrinted>
  <dcterms:created xsi:type="dcterms:W3CDTF">2022-08-08T18:54:00Z</dcterms:created>
  <dcterms:modified xsi:type="dcterms:W3CDTF">2023-08-05T19:57:08Z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